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40DC0" w:rsidRDefault="00DF5AE6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940DC0">
        <w:tc>
          <w:tcPr>
            <w:tcW w:w="2484" w:type="dxa"/>
          </w:tcPr>
          <w:p w:rsidR="00940DC0" w:rsidRDefault="00DF5AE6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940DC0" w:rsidRDefault="00DF5AE6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2G Wide-Voltage GPS Vehicle Tracker</w:t>
            </w:r>
          </w:p>
        </w:tc>
      </w:tr>
      <w:tr w:rsidR="00940DC0">
        <w:tc>
          <w:tcPr>
            <w:tcW w:w="2484" w:type="dxa"/>
          </w:tcPr>
          <w:p w:rsidR="00940DC0" w:rsidRDefault="00DF5AE6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940DC0" w:rsidRDefault="00DF5AE6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VM90-2G</w:t>
            </w:r>
          </w:p>
        </w:tc>
      </w:tr>
    </w:tbl>
    <w:p w:rsidR="00940DC0" w:rsidRDefault="00DF5AE6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Reliable. Cost-Effective. Wide-Voltage.</w:t>
      </w:r>
    </w:p>
    <w:p w:rsidR="00940DC0" w:rsidRDefault="00DF5AE6">
      <w:pPr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</w:pPr>
      <w:r>
        <w:rPr>
          <w:rFonts w:ascii="宋体" w:eastAsia="宋体" w:hAnsi="宋体" w:cs="宋体" w:hint="eastAsia"/>
          <w:noProof/>
          <w:color w:val="000000"/>
          <w:sz w:val="18"/>
          <w:szCs w:val="18"/>
          <w:shd w:val="clear" w:color="auto" w:fill="FFFFFF"/>
        </w:rPr>
        <w:drawing>
          <wp:inline distT="0" distB="0" distL="114300" distR="114300">
            <wp:extent cx="2621280" cy="1754505"/>
            <wp:effectExtent l="0" t="0" r="7620" b="17145"/>
            <wp:docPr id="2" name="图片 2" descr="D:\微云同步盘\工作文件\产品资料\产品图片（新）\新建文件夹 (6)\AK-GT23\DSC_0235.jpgDSC_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微云同步盘\工作文件\产品资料\产品图片（新）\新建文件夹 (6)\AK-GT23\DSC_0235.jpgDSC_0235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5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noProof/>
          <w:color w:val="000000"/>
          <w:sz w:val="18"/>
          <w:szCs w:val="18"/>
          <w:shd w:val="clear" w:color="auto" w:fill="FFFFFF"/>
        </w:rPr>
        <w:drawing>
          <wp:inline distT="0" distB="0" distL="114300" distR="114300">
            <wp:extent cx="2620645" cy="1754505"/>
            <wp:effectExtent l="0" t="0" r="8255" b="17145"/>
            <wp:docPr id="3" name="图片 3" descr="D:\微云同步盘\工作文件\产品资料\产品图片（新）\新建文件夹 (6)\AK-GT23\DSC_0237.jpgDSC_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微云同步盘\工作文件\产品资料\产品图片（新）\新建文件夹 (6)\AK-GT23\DSC_0237.jpgDSC_0237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175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noProof/>
          <w:color w:val="000000"/>
          <w:sz w:val="18"/>
          <w:szCs w:val="18"/>
          <w:shd w:val="clear" w:color="auto" w:fill="FFFFFF"/>
        </w:rPr>
        <w:drawing>
          <wp:inline distT="0" distB="0" distL="114300" distR="114300">
            <wp:extent cx="5269865" cy="3527425"/>
            <wp:effectExtent l="0" t="0" r="6985" b="15875"/>
            <wp:docPr id="4" name="图片 4" descr="D:\微云同步盘\工作文件\产品资料\产品图片（新）\新建文件夹 (6)\AK-GT23\DSC_0234.jpgDSC_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微云同步盘\工作文件\产品资料\产品图片（新）\新建文件夹 (6)\AK-GT23\DSC_0234.jpgDSC_0234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2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DC0" w:rsidRDefault="00DF5AE6">
      <w:pPr>
        <w:spacing w:line="360" w:lineRule="auto"/>
        <w:rPr>
          <w:rFonts w:ascii="sans-serif" w:eastAsia="sans-serif" w:hAnsi="sans-serif" w:cs="sans-serif"/>
          <w:b/>
          <w:bCs/>
        </w:rPr>
      </w:pPr>
      <w:r>
        <w:rPr>
          <w:rFonts w:ascii="Times New Roman" w:eastAsia="宋体" w:hAnsi="Times New Roman" w:cs="Times New Roman"/>
          <w:sz w:val="28"/>
          <w:szCs w:val="28"/>
        </w:rPr>
        <w:t>Engineered for cost-sensitive fleet management and auto finance operations, the VM90-2G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</w:rPr>
        <w:t xml:space="preserve">is a highly stable 2G vehicle tracker featuring GSM wireless communication and GPS/BDS satellite navigation. Featuring a built-in industrial-grade antenna and a highly integrated </w:t>
      </w:r>
      <w:r>
        <w:rPr>
          <w:rFonts w:ascii="Times New Roman" w:eastAsia="宋体" w:hAnsi="Times New Roman" w:cs="Times New Roman"/>
          <w:sz w:val="28"/>
          <w:szCs w:val="28"/>
        </w:rPr>
        <w:lastRenderedPageBreak/>
        <w:t>design, it delivers essential real-time tracking, asset protection, and intelligent power management in a highly cost-effective package.</w:t>
      </w:r>
    </w:p>
    <w:p w:rsidR="00940DC0" w:rsidRDefault="00DF5AE6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Core Value</w:t>
      </w:r>
    </w:p>
    <w:p w:rsidR="00940DC0" w:rsidRDefault="00DF5AE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Universal 9V-9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>0</w:t>
      </w:r>
      <w:r>
        <w:rPr>
          <w:rFonts w:ascii="Times New Roman" w:eastAsia="sans-serif" w:hAnsi="Times New Roman"/>
          <w:b/>
          <w:bCs/>
          <w:sz w:val="32"/>
          <w:szCs w:val="32"/>
        </w:rPr>
        <w:t>V Compatibility</w:t>
      </w:r>
    </w:p>
    <w:p w:rsidR="00940DC0" w:rsidRDefault="00DF5AE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Designed to operate seamlessly across an ultra-wide DC 9V to 9</w:t>
      </w:r>
      <w:r>
        <w:rPr>
          <w:rFonts w:ascii="Times New Roman" w:eastAsia="宋体" w:hAnsi="Times New Roman" w:hint="eastAsia"/>
          <w:sz w:val="28"/>
          <w:szCs w:val="28"/>
        </w:rPr>
        <w:t>0</w:t>
      </w:r>
      <w:r>
        <w:rPr>
          <w:rFonts w:ascii="Times New Roman" w:eastAsia="sans-serif" w:hAnsi="Times New Roman"/>
          <w:sz w:val="28"/>
          <w:szCs w:val="28"/>
        </w:rPr>
        <w:t>V range, making it a universal solution for everything from e-bikes and passenger cars to heavy-duty trucks.</w:t>
      </w:r>
    </w:p>
    <w:p w:rsidR="00940DC0" w:rsidRDefault="00DF5AE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b/>
          <w:bCs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Intelligent Power Management</w:t>
      </w:r>
    </w:p>
    <w:p w:rsidR="00940DC0" w:rsidRDefault="00DF5AE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Built with a 3-axis accelerometer and a smart sleep/wake mechanism, the device automatically enters sleep mode (drawing less than 10mA) when stationary to protect the vehicle's battery life.</w:t>
      </w:r>
    </w:p>
    <w:p w:rsidR="00940DC0" w:rsidRDefault="00DF5AE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b/>
          <w:bCs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Comprehensive Remote Asset Defense</w:t>
      </w:r>
    </w:p>
    <w:p w:rsidR="00940DC0" w:rsidRDefault="00DF5AE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Supports multiple security alerts, including vibration, power-cut, over-speed, illegal start, and displacement alarms. It also allows fleet managers to execute remote fuel and power cut-off commands.</w:t>
      </w:r>
    </w:p>
    <w:p w:rsidR="00940DC0" w:rsidRDefault="00940DC0">
      <w:pPr>
        <w:pStyle w:val="a5"/>
        <w:widowControl/>
        <w:spacing w:beforeAutospacing="0" w:line="17" w:lineRule="atLeast"/>
        <w:rPr>
          <w:rFonts w:ascii="Times New Roman" w:eastAsia="sans-serif" w:hAnsi="Times New Roman"/>
          <w:b/>
          <w:bCs/>
          <w:sz w:val="28"/>
          <w:szCs w:val="28"/>
        </w:rPr>
      </w:pPr>
    </w:p>
    <w:p w:rsidR="00940DC0" w:rsidRDefault="00DF5AE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Zero Data Loss Architecture</w:t>
      </w:r>
    </w:p>
    <w:p w:rsidR="00940DC0" w:rsidRDefault="00DF5AE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lastRenderedPageBreak/>
        <w:t>Equipped with a built-in large-capacity storage chip, it automatically caches trajectory data when entering cellular blind zones and seamlessly uploads the stored data once the network is restored.</w:t>
      </w:r>
    </w:p>
    <w:p w:rsidR="00940DC0" w:rsidRDefault="00DF5AE6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Target Applications</w:t>
      </w:r>
    </w:p>
    <w:p w:rsidR="00940DC0" w:rsidRDefault="00DF5AE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Insurance &amp; Auto Finance:</w:t>
      </w:r>
      <w:r>
        <w:rPr>
          <w:rFonts w:ascii="Times New Roman" w:eastAsia="sans-serif" w:hAnsi="Times New Roman"/>
          <w:sz w:val="28"/>
          <w:szCs w:val="28"/>
        </w:rPr>
        <w:t xml:space="preserve"> (Risk management, illegal start alerts).</w:t>
      </w:r>
    </w:p>
    <w:p w:rsidR="00940DC0" w:rsidRDefault="00DF5AE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Corporate Fleets &amp; Logistics:</w:t>
      </w:r>
      <w:r>
        <w:rPr>
          <w:rFonts w:ascii="Times New Roman" w:eastAsia="sans-serif" w:hAnsi="Times New Roman"/>
          <w:sz w:val="28"/>
          <w:szCs w:val="28"/>
        </w:rPr>
        <w:t xml:space="preserve"> (Wide voltage, remote fuel/power cut).</w:t>
      </w:r>
    </w:p>
    <w:p w:rsidR="00940DC0" w:rsidRDefault="00DF5AE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E-bikes &amp; New Energy Vehicles:</w:t>
      </w:r>
      <w:r>
        <w:rPr>
          <w:rFonts w:ascii="Times New Roman" w:eastAsia="sans-serif" w:hAnsi="Times New Roman"/>
          <w:sz w:val="28"/>
          <w:szCs w:val="28"/>
        </w:rPr>
        <w:t xml:space="preserve"> (9-</w:t>
      </w:r>
      <w:r>
        <w:rPr>
          <w:rFonts w:ascii="Times New Roman" w:eastAsia="宋体" w:hAnsi="Times New Roman" w:hint="eastAsia"/>
          <w:sz w:val="28"/>
          <w:szCs w:val="28"/>
        </w:rPr>
        <w:t>90</w:t>
      </w:r>
      <w:r>
        <w:rPr>
          <w:rFonts w:ascii="Times New Roman" w:eastAsia="sans-serif" w:hAnsi="Times New Roman"/>
          <w:sz w:val="28"/>
          <w:szCs w:val="28"/>
        </w:rPr>
        <w:t>V support, low power</w:t>
      </w:r>
      <w:r>
        <w:rPr>
          <w:rFonts w:ascii="Times New Roman" w:eastAsia="宋体" w:hAnsi="Times New Roman" w:hint="eastAsia"/>
          <w:sz w:val="28"/>
          <w:szCs w:val="28"/>
        </w:rPr>
        <w:t xml:space="preserve"> </w:t>
      </w:r>
      <w:r>
        <w:rPr>
          <w:rFonts w:ascii="Times New Roman" w:eastAsia="sans-serif" w:hAnsi="Times New Roman"/>
          <w:sz w:val="28"/>
          <w:szCs w:val="28"/>
        </w:rPr>
        <w:t>consumption).</w:t>
      </w:r>
    </w:p>
    <w:p w:rsidR="00940DC0" w:rsidRDefault="00DF5AE6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Technical Specifications</w:t>
      </w:r>
    </w:p>
    <w:p w:rsidR="00940DC0" w:rsidRDefault="00DF5AE6">
      <w:pPr>
        <w:pStyle w:val="a5"/>
        <w:widowControl/>
        <w:numPr>
          <w:ilvl w:val="1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Cellular &amp; GNSS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6"/>
        <w:gridCol w:w="3615"/>
        <w:gridCol w:w="3335"/>
      </w:tblGrid>
      <w:tr w:rsidR="00940DC0">
        <w:trPr>
          <w:trHeight w:val="315"/>
        </w:trPr>
        <w:tc>
          <w:tcPr>
            <w:tcW w:w="1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3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33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940DC0">
        <w:trPr>
          <w:trHeight w:val="315"/>
        </w:trPr>
        <w:tc>
          <w:tcPr>
            <w:tcW w:w="1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3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2G</w:t>
            </w:r>
          </w:p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GSM:850/900/1800/1900MHz</w:t>
            </w:r>
          </w:p>
        </w:tc>
        <w:tc>
          <w:tcPr>
            <w:tcW w:w="33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Global 2G quad-band support.</w:t>
            </w:r>
          </w:p>
        </w:tc>
      </w:tr>
      <w:tr w:rsidR="00940DC0">
        <w:trPr>
          <w:trHeight w:val="315"/>
        </w:trPr>
        <w:tc>
          <w:tcPr>
            <w:tcW w:w="1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SIM Card</w:t>
            </w:r>
          </w:p>
        </w:tc>
        <w:tc>
          <w:tcPr>
            <w:tcW w:w="3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Micro SIM</w:t>
            </w:r>
          </w:p>
        </w:tc>
        <w:tc>
          <w:tcPr>
            <w:tcW w:w="33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push-push slot.</w:t>
            </w:r>
          </w:p>
        </w:tc>
      </w:tr>
      <w:tr w:rsidR="00940DC0">
        <w:trPr>
          <w:trHeight w:val="315"/>
        </w:trPr>
        <w:tc>
          <w:tcPr>
            <w:tcW w:w="1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GNSS Module</w:t>
            </w:r>
          </w:p>
        </w:tc>
        <w:tc>
          <w:tcPr>
            <w:tcW w:w="3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GPS + BDS</w:t>
            </w:r>
          </w:p>
        </w:tc>
        <w:tc>
          <w:tcPr>
            <w:tcW w:w="33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High-sensitivity dual-star positioning.</w:t>
            </w:r>
          </w:p>
        </w:tc>
      </w:tr>
      <w:tr w:rsidR="00940DC0">
        <w:trPr>
          <w:trHeight w:val="315"/>
        </w:trPr>
        <w:tc>
          <w:tcPr>
            <w:tcW w:w="1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Accuracy</w:t>
            </w:r>
          </w:p>
        </w:tc>
        <w:tc>
          <w:tcPr>
            <w:tcW w:w="3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&lt; 10 meters </w:t>
            </w:r>
          </w:p>
        </w:tc>
        <w:tc>
          <w:tcPr>
            <w:tcW w:w="33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real-time asset visibility.</w:t>
            </w:r>
          </w:p>
        </w:tc>
      </w:tr>
      <w:tr w:rsidR="00940DC0">
        <w:trPr>
          <w:trHeight w:val="315"/>
        </w:trPr>
        <w:tc>
          <w:tcPr>
            <w:tcW w:w="14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Start Time</w:t>
            </w:r>
          </w:p>
        </w:tc>
        <w:tc>
          <w:tcPr>
            <w:tcW w:w="3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Cold: Avg 32s |Hot: Avg 1s</w:t>
            </w:r>
          </w:p>
        </w:tc>
        <w:tc>
          <w:tcPr>
            <w:tcW w:w="33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Rapid satellite acquisition supported by AGPS.</w:t>
            </w:r>
          </w:p>
        </w:tc>
      </w:tr>
    </w:tbl>
    <w:p w:rsidR="00940DC0" w:rsidRDefault="00DF5AE6">
      <w:pPr>
        <w:pStyle w:val="a5"/>
        <w:widowControl/>
        <w:numPr>
          <w:ilvl w:val="1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Power &amp; Electrical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4"/>
        <w:gridCol w:w="2839"/>
        <w:gridCol w:w="3913"/>
      </w:tblGrid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DC 9V - 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>90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Ultra-wide range compatible with a vast array of vehicles.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Avg 35mA @ 12V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active tracking mode.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Sleep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&lt; 10mA @ 12V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Ultra-low power consumption.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Backup Battery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80 mAh / 3.7V Li-Polymer (Optional)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Enables power-cut alarms upon main power disconnection.</w:t>
            </w:r>
          </w:p>
        </w:tc>
      </w:tr>
    </w:tbl>
    <w:p w:rsidR="00940DC0" w:rsidRDefault="00940DC0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940DC0" w:rsidRDefault="00940DC0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940DC0" w:rsidRDefault="00940DC0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940DC0" w:rsidRDefault="00940DC0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940DC0" w:rsidRDefault="00DF5AE6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 w:hint="eastAsia"/>
          <w:b/>
          <w:bCs/>
          <w:sz w:val="32"/>
          <w:szCs w:val="32"/>
        </w:rPr>
        <w:t xml:space="preserve">3.3  </w:t>
      </w:r>
      <w:r>
        <w:rPr>
          <w:rFonts w:ascii="Times New Roman" w:hAnsi="Times New Roman"/>
          <w:b/>
          <w:bCs/>
          <w:sz w:val="32"/>
          <w:szCs w:val="32"/>
        </w:rPr>
        <w:t>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6"/>
        <w:gridCol w:w="3250"/>
        <w:gridCol w:w="3540"/>
      </w:tblGrid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Smart Alarms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Vibration, Power-cut, Over-speed, Illegal Start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Multi-layered alert system for proactive security.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Vehicle Control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 Channel Fuel/Power Cut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external relay for remote immobilization.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Ignition Detection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 Channel ACC Detection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940DC0" w:rsidRDefault="00DF5AE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Accurately monitors vehicle start/stop status.</w:t>
            </w:r>
          </w:p>
        </w:tc>
      </w:tr>
    </w:tbl>
    <w:p w:rsidR="00940DC0" w:rsidRDefault="00DF5AE6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 w:hint="eastAsia"/>
          <w:b/>
          <w:bCs/>
          <w:sz w:val="32"/>
          <w:szCs w:val="32"/>
        </w:rPr>
        <w:t xml:space="preserve">3.4 </w:t>
      </w:r>
      <w:r>
        <w:rPr>
          <w:rFonts w:ascii="Times New Roman" w:hAnsi="Times New Roman"/>
          <w:b/>
          <w:bCs/>
          <w:sz w:val="32"/>
          <w:szCs w:val="32"/>
        </w:rPr>
        <w:t>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7"/>
        <w:gridCol w:w="2548"/>
        <w:gridCol w:w="3931"/>
      </w:tblGrid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75mm × 27mm × 14mm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Compact footprint.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30g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Lightweight design.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Housing Material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ABS Plastic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 durability.</w:t>
            </w:r>
          </w:p>
        </w:tc>
      </w:tr>
      <w:tr w:rsidR="00940DC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-20℃ to 75℃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940DC0" w:rsidRDefault="00DF5AE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operation in diverse conditions.</w:t>
            </w:r>
          </w:p>
        </w:tc>
      </w:tr>
    </w:tbl>
    <w:p w:rsidR="00940DC0" w:rsidRDefault="00940DC0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940DC0" w:rsidRDefault="00DF5AE6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Built for Rapid Integration</w:t>
      </w:r>
    </w:p>
    <w:p w:rsidR="00940DC0" w:rsidRDefault="00DF5AE6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Standard Protocols:</w:t>
      </w:r>
      <w:r>
        <w:rPr>
          <w:rFonts w:ascii="Times New Roman" w:hAnsi="Times New Roman"/>
          <w:sz w:val="28"/>
          <w:szCs w:val="28"/>
        </w:rPr>
        <w:t xml:space="preserve"> Natively supports TCP transmission and offers a choice between standard JTT808 or GT06 protocols.</w:t>
      </w:r>
    </w:p>
    <w:p w:rsidR="00940DC0" w:rsidRDefault="00DF5AE6">
      <w:pPr>
        <w:pStyle w:val="a5"/>
        <w:widowControl/>
        <w:numPr>
          <w:ilvl w:val="0"/>
          <w:numId w:val="3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OTA Ready:</w:t>
      </w:r>
      <w:r>
        <w:rPr>
          <w:rFonts w:ascii="Times New Roman" w:hAnsi="Times New Roman"/>
          <w:sz w:val="28"/>
          <w:szCs w:val="28"/>
        </w:rPr>
        <w:t xml:space="preserve"> Supports dual-mode remote upgrades (Platform + SMS) to minimize maintenance costs.</w:t>
      </w:r>
    </w:p>
    <w:p w:rsidR="00940DC0" w:rsidRDefault="00DF5AE6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A personalized service prepared for you</w:t>
      </w:r>
    </w:p>
    <w:p w:rsidR="00940DC0" w:rsidRDefault="00DF5AE6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 VM90-2G Sample Device (Pre-configured)</w:t>
      </w:r>
    </w:p>
    <w:p w:rsidR="00940DC0" w:rsidRDefault="00DF5AE6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940DC0" w:rsidRDefault="00DF5AE6">
      <w:pPr>
        <w:pStyle w:val="a5"/>
        <w:widowControl/>
        <w:numPr>
          <w:ilvl w:val="0"/>
          <w:numId w:val="4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940DC0" w:rsidRDefault="00DF5AE6">
      <w:pPr>
        <w:pStyle w:val="a5"/>
        <w:widowControl/>
        <w:numPr>
          <w:ilvl w:val="0"/>
          <w:numId w:val="1"/>
        </w:numPr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Contact us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 xml:space="preserve">    </w:t>
      </w:r>
    </w:p>
    <w:p w:rsidR="00940DC0" w:rsidRDefault="00DF5AE6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Website</w:t>
      </w:r>
      <w:r>
        <w:rPr>
          <w:rFonts w:ascii="Times New Roman" w:eastAsia="宋体" w:hAnsi="Times New Roman"/>
          <w:sz w:val="32"/>
          <w:szCs w:val="32"/>
        </w:rPr>
        <w:t>：</w:t>
      </w:r>
      <w:hyperlink r:id="rId10" w:history="1">
        <w:r>
          <w:rPr>
            <w:rStyle w:val="a7"/>
            <w:rFonts w:ascii="Times New Roman" w:eastAsia="宋体" w:hAnsi="Times New Roman"/>
            <w:sz w:val="32"/>
            <w:szCs w:val="32"/>
          </w:rPr>
          <w:t>https://</w:t>
        </w:r>
        <w:r w:rsidR="007529C6">
          <w:rPr>
            <w:rStyle w:val="a7"/>
            <w:rFonts w:ascii="Times New Roman" w:eastAsia="宋体" w:hAnsi="Times New Roman"/>
            <w:sz w:val="32"/>
            <w:szCs w:val="32"/>
          </w:rPr>
          <w:t>vyskan</w:t>
        </w:r>
        <w:r>
          <w:rPr>
            <w:rStyle w:val="a7"/>
            <w:rFonts w:ascii="Times New Roman" w:eastAsia="宋体" w:hAnsi="Times New Roman"/>
            <w:sz w:val="32"/>
            <w:szCs w:val="32"/>
          </w:rPr>
          <w:t>.com/</w:t>
        </w:r>
      </w:hyperlink>
    </w:p>
    <w:p w:rsidR="00940DC0" w:rsidRDefault="00DF5AE6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Times New Roman" w:eastAsia="宋体" w:hAnsi="Times New Roman" w:cs="Times New Roman"/>
          <w:sz w:val="32"/>
          <w:szCs w:val="32"/>
        </w:rPr>
        <w:t>Email:</w:t>
      </w:r>
      <w:r>
        <w:rPr>
          <w:rFonts w:ascii="Times New Roman" w:eastAsia="宋体" w:hAnsi="Times New Roman" w:cs="Times New Roman" w:hint="eastAsia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marketing@vyskan.com</w:t>
      </w:r>
    </w:p>
    <w:p w:rsidR="00940DC0" w:rsidRDefault="00940DC0">
      <w:pPr>
        <w:rPr>
          <w:rFonts w:ascii="Times New Roman" w:eastAsia="宋体" w:hAnsi="Times New Roman" w:cs="Times New Roman"/>
          <w:sz w:val="32"/>
          <w:szCs w:val="32"/>
        </w:rPr>
      </w:pPr>
    </w:p>
    <w:p w:rsidR="00940DC0" w:rsidRDefault="00940DC0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940DC0" w:rsidRDefault="00940DC0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940DC0" w:rsidRDefault="00940DC0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sectPr w:rsidR="00940DC0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F5AE6" w:rsidRDefault="00DF5AE6">
      <w:r>
        <w:separator/>
      </w:r>
    </w:p>
  </w:endnote>
  <w:endnote w:type="continuationSeparator" w:id="0">
    <w:p w:rsidR="00DF5AE6" w:rsidRDefault="00DF5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F5AE6" w:rsidRDefault="00DF5AE6">
      <w:r>
        <w:separator/>
      </w:r>
    </w:p>
  </w:footnote>
  <w:footnote w:type="continuationSeparator" w:id="0">
    <w:p w:rsidR="00DF5AE6" w:rsidRDefault="00DF5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40DC0" w:rsidRDefault="00DF5AE6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53695"/>
          <wp:effectExtent l="0" t="0" r="2540" b="825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C3B227"/>
    <w:multiLevelType w:val="singleLevel"/>
    <w:tmpl w:val="81C3B22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8BF46E2C"/>
    <w:multiLevelType w:val="singleLevel"/>
    <w:tmpl w:val="8BF46E2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5232A7C2"/>
    <w:multiLevelType w:val="singleLevel"/>
    <w:tmpl w:val="5232A7C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56565876"/>
    <w:multiLevelType w:val="multilevel"/>
    <w:tmpl w:val="5656587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1181702818">
    <w:abstractNumId w:val="3"/>
  </w:num>
  <w:num w:numId="2" w16cid:durableId="244531907">
    <w:abstractNumId w:val="0"/>
  </w:num>
  <w:num w:numId="3" w16cid:durableId="40524659">
    <w:abstractNumId w:val="2"/>
  </w:num>
  <w:num w:numId="4" w16cid:durableId="9732152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D5A0EC7"/>
    <w:rsid w:val="006B770C"/>
    <w:rsid w:val="007529C6"/>
    <w:rsid w:val="00940DC0"/>
    <w:rsid w:val="00DF5AE6"/>
    <w:rsid w:val="04325192"/>
    <w:rsid w:val="3379356F"/>
    <w:rsid w:val="5D5A0EC7"/>
    <w:rsid w:val="6184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veyloc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495</Words>
  <Characters>3111</Characters>
  <Application>Microsoft Office Word</Application>
  <DocSecurity>0</DocSecurity>
  <Lines>155</Lines>
  <Paragraphs>109</Paragraphs>
  <ScaleCrop>false</ScaleCrop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2026-03-27T02:58:00Z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3EAC278E778C45949ADE8006A65FED1F_11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